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E115" w14:textId="7618EF9E" w:rsidR="00C02BC4" w:rsidRDefault="00876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8DA550" wp14:editId="5B39F08E">
            <wp:simplePos x="0" y="0"/>
            <wp:positionH relativeFrom="column">
              <wp:posOffset>-15374</wp:posOffset>
            </wp:positionH>
            <wp:positionV relativeFrom="paragraph">
              <wp:posOffset>368</wp:posOffset>
            </wp:positionV>
            <wp:extent cx="1740568" cy="96739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68" cy="9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36"/>
          <w:szCs w:val="36"/>
        </w:rPr>
        <w:t>Partnership for Housing Affordability</w:t>
      </w:r>
    </w:p>
    <w:p w14:paraId="583FBF50" w14:textId="3CC8DB2F" w:rsidR="00DA7C53" w:rsidRPr="00DA7C53" w:rsidRDefault="00DA7C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 w:rsidRPr="00DA7C53">
        <w:rPr>
          <w:rFonts w:ascii="Times New Roman" w:hAnsi="Times New Roman" w:cs="Times New Roman"/>
          <w:sz w:val="36"/>
          <w:szCs w:val="36"/>
        </w:rPr>
        <w:t>Richmond Regional Housing Framework</w:t>
      </w:r>
    </w:p>
    <w:p w14:paraId="209B545A" w14:textId="77777777" w:rsidR="00DA7C53" w:rsidRDefault="00DA7C5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Issue Brief</w:t>
      </w:r>
    </w:p>
    <w:p w14:paraId="01FFD6F1" w14:textId="0F2BB04D" w:rsidR="00DA7C53" w:rsidRDefault="00DA7C53">
      <w:pPr>
        <w:rPr>
          <w:rFonts w:ascii="Times New Roman" w:hAnsi="Times New Roman" w:cs="Times New Roman"/>
          <w:b/>
          <w:sz w:val="28"/>
          <w:szCs w:val="28"/>
        </w:rPr>
      </w:pPr>
    </w:p>
    <w:p w14:paraId="4EE591A6" w14:textId="74D191B8" w:rsidR="00DA7C53" w:rsidRDefault="00015CCF" w:rsidP="00DA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Naturally Occurring Affordable Housing: </w:t>
      </w:r>
      <w:r w:rsidR="005B5941">
        <w:rPr>
          <w:rFonts w:ascii="Times New Roman" w:hAnsi="Times New Roman" w:cs="Times New Roman"/>
          <w:b/>
          <w:sz w:val="28"/>
          <w:szCs w:val="28"/>
          <w:u w:val="single"/>
        </w:rPr>
        <w:t>Richmond Region</w:t>
      </w:r>
    </w:p>
    <w:p w14:paraId="58116CB1" w14:textId="1CE502FF" w:rsidR="00DA7C53" w:rsidRDefault="00494FBE" w:rsidP="00DA7C53">
      <w:pPr>
        <w:rPr>
          <w:rFonts w:ascii="Times New Roman" w:hAnsi="Times New Roman" w:cs="Times New Roman"/>
          <w:b/>
        </w:rPr>
      </w:pPr>
      <w:r w:rsidRPr="00494F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5983228A" wp14:editId="73F6CF2D">
                <wp:simplePos x="0" y="0"/>
                <wp:positionH relativeFrom="margin">
                  <wp:posOffset>4667250</wp:posOffset>
                </wp:positionH>
                <wp:positionV relativeFrom="margin">
                  <wp:posOffset>1781175</wp:posOffset>
                </wp:positionV>
                <wp:extent cx="1995805" cy="4829175"/>
                <wp:effectExtent l="0" t="0" r="15240" b="28575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1DE8" w14:textId="5A17A778" w:rsidR="00494FBE" w:rsidRPr="009E4065" w:rsidRDefault="009F2A7D" w:rsidP="009F5A2B">
                            <w:pPr>
                              <w:spacing w:after="24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  <w:t xml:space="preserve">NOAH in </w:t>
                            </w:r>
                            <w:r w:rsidR="004859B7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  <w:t>the Region</w:t>
                            </w:r>
                          </w:p>
                          <w:p w14:paraId="6F79A72F" w14:textId="487910CE" w:rsidR="00494FBE" w:rsidRPr="009F5A2B" w:rsidRDefault="00283CE0" w:rsidP="009830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92</w:t>
                            </w:r>
                            <w:r w:rsidR="0092282F" w:rsidRPr="009F5A2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percent</w:t>
                            </w:r>
                            <w:r w:rsidR="00022AF1"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r w:rsidR="00ED23C3">
                              <w:rPr>
                                <w:rFonts w:ascii="Times New Roman" w:hAnsi="Times New Roman" w:cs="Times New Roman"/>
                              </w:rPr>
                              <w:t>NOAH properties</w:t>
                            </w:r>
                            <w:r w:rsidR="00CF41C9">
                              <w:rPr>
                                <w:rFonts w:ascii="Times New Roman" w:hAnsi="Times New Roman" w:cs="Times New Roman"/>
                              </w:rPr>
                              <w:t xml:space="preserve"> are</w:t>
                            </w:r>
                            <w:r w:rsidR="00ED23C3">
                              <w:rPr>
                                <w:rFonts w:ascii="Times New Roman" w:hAnsi="Times New Roman" w:cs="Times New Roman"/>
                              </w:rPr>
                              <w:t xml:space="preserve"> affordable to a 1 person household earning </w:t>
                            </w:r>
                            <w:r w:rsidR="0072740C" w:rsidRPr="009F5A2B">
                              <w:rPr>
                                <w:rFonts w:ascii="Times New Roman" w:hAnsi="Times New Roman" w:cs="Times New Roman"/>
                                <w:b/>
                              </w:rPr>
                              <w:t>80% AMI ($48,400)</w:t>
                            </w:r>
                          </w:p>
                          <w:p w14:paraId="695AF1F2" w14:textId="16BC8E55" w:rsidR="0072740C" w:rsidRPr="009F5A2B" w:rsidRDefault="00CF41C9" w:rsidP="009830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3E94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1A7B7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1D3E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percent</w:t>
                            </w:r>
                            <w:r w:rsidR="009433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85781">
                              <w:rPr>
                                <w:rFonts w:ascii="Times New Roman" w:hAnsi="Times New Roman" w:cs="Times New Roman"/>
                              </w:rPr>
                              <w:t xml:space="preserve">of NOAH properties are affordable to a 1 person household earning </w:t>
                            </w:r>
                            <w:r w:rsidR="00EB0283" w:rsidRPr="009F5A2B">
                              <w:rPr>
                                <w:rFonts w:ascii="Times New Roman" w:hAnsi="Times New Roman" w:cs="Times New Roman"/>
                                <w:b/>
                              </w:rPr>
                              <w:t>60% AMI ($</w:t>
                            </w:r>
                            <w:r w:rsidR="00FB2449" w:rsidRPr="009F5A2B">
                              <w:rPr>
                                <w:rFonts w:ascii="Times New Roman" w:hAnsi="Times New Roman" w:cs="Times New Roman"/>
                                <w:b/>
                              </w:rPr>
                              <w:t>36,300)</w:t>
                            </w:r>
                          </w:p>
                          <w:p w14:paraId="552C0290" w14:textId="519B1F88" w:rsidR="00FB2449" w:rsidRPr="001D3E94" w:rsidRDefault="00D370FF" w:rsidP="009830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43</w:t>
                            </w:r>
                            <w:r w:rsidR="00FB2449" w:rsidRPr="001D3E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percent</w:t>
                            </w:r>
                            <w:r w:rsidR="00FB2449">
                              <w:rPr>
                                <w:rFonts w:ascii="Times New Roman" w:hAnsi="Times New Roman" w:cs="Times New Roman"/>
                              </w:rPr>
                              <w:t xml:space="preserve"> of NOAH </w:t>
                            </w:r>
                            <w:r w:rsidR="00FA3144">
                              <w:rPr>
                                <w:rFonts w:ascii="Times New Roman" w:hAnsi="Times New Roman" w:cs="Times New Roman"/>
                              </w:rPr>
                              <w:t xml:space="preserve">properties are affordable to a 2 person household earning </w:t>
                            </w:r>
                            <w:r w:rsidR="00DC3F31" w:rsidRPr="001D3E94">
                              <w:rPr>
                                <w:rFonts w:ascii="Times New Roman" w:hAnsi="Times New Roman" w:cs="Times New Roman"/>
                                <w:b/>
                              </w:rPr>
                              <w:t>50% AMI (</w:t>
                            </w:r>
                            <w:r w:rsidR="00965D9A" w:rsidRPr="001D3E94">
                              <w:rPr>
                                <w:rFonts w:ascii="Times New Roman" w:hAnsi="Times New Roman" w:cs="Times New Roman"/>
                                <w:b/>
                              </w:rPr>
                              <w:t>34,600)</w:t>
                            </w:r>
                          </w:p>
                          <w:p w14:paraId="6FD9215D" w14:textId="6ABD62FE" w:rsidR="00965D9A" w:rsidRPr="001D3E94" w:rsidRDefault="003672A7" w:rsidP="009830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72A7">
                              <w:rPr>
                                <w:rFonts w:ascii="Times New Roman" w:hAnsi="Times New Roman" w:cs="Times New Roman"/>
                                <w:b/>
                              </w:rPr>
                              <w:t>25</w:t>
                            </w:r>
                            <w:r w:rsidR="00965D9A" w:rsidRPr="003672A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percent</w:t>
                            </w:r>
                            <w:r w:rsidR="00965D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F6C43">
                              <w:rPr>
                                <w:rFonts w:ascii="Times New Roman" w:hAnsi="Times New Roman" w:cs="Times New Roman"/>
                              </w:rPr>
                              <w:t xml:space="preserve">of NOAH properties are affordable to 3 person household earning </w:t>
                            </w:r>
                            <w:r w:rsidR="00DF6C43" w:rsidRPr="001D3E94">
                              <w:rPr>
                                <w:rFonts w:ascii="Times New Roman" w:hAnsi="Times New Roman" w:cs="Times New Roman"/>
                                <w:b/>
                              </w:rPr>
                              <w:t>40% AMI ($31,120)</w:t>
                            </w:r>
                          </w:p>
                          <w:p w14:paraId="1625A073" w14:textId="12580F86" w:rsidR="00B530F7" w:rsidRDefault="00FF62D9" w:rsidP="009830A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More than 200 NOAH </w:t>
                            </w:r>
                            <w:r w:rsidR="00757FD9">
                              <w:rPr>
                                <w:rFonts w:ascii="Times New Roman" w:hAnsi="Times New Roman" w:cs="Times New Roman"/>
                              </w:rPr>
                              <w:t>units</w:t>
                            </w:r>
                            <w:r w:rsidR="0073778F">
                              <w:rPr>
                                <w:rFonts w:ascii="Times New Roman" w:hAnsi="Times New Roman" w:cs="Times New Roman"/>
                              </w:rPr>
                              <w:t xml:space="preserve"> have been lost since 2005.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228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67.5pt;margin-top:140.25pt;width:157.15pt;height:380.25pt;z-index:251660288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" fillcolor="white [3201]" strokecolor="black [3213]" strokeweight="1pt">
                <v:textbox inset="18pt,10.8pt,0,10.8pt">
                  <w:txbxContent>
                    <w:p w14:paraId="6AB21DE8" w14:textId="5A17A778" w:rsidR="00494FBE" w:rsidRPr="009E4065" w:rsidRDefault="009F2A7D" w:rsidP="009F5A2B">
                      <w:pPr>
                        <w:spacing w:after="24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  <w:t xml:space="preserve">NOAH in </w:t>
                      </w:r>
                      <w:r w:rsidR="004859B7"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  <w:t>the Region</w:t>
                      </w:r>
                    </w:p>
                    <w:p w14:paraId="6F79A72F" w14:textId="487910CE" w:rsidR="00494FBE" w:rsidRPr="009F5A2B" w:rsidRDefault="00283CE0" w:rsidP="009830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92</w:t>
                      </w:r>
                      <w:r w:rsidR="0092282F" w:rsidRPr="009F5A2B">
                        <w:rPr>
                          <w:rFonts w:ascii="Times New Roman" w:hAnsi="Times New Roman" w:cs="Times New Roman"/>
                          <w:b/>
                        </w:rPr>
                        <w:t xml:space="preserve"> percent</w:t>
                      </w:r>
                      <w:r w:rsidR="00022AF1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r w:rsidR="00ED23C3">
                        <w:rPr>
                          <w:rFonts w:ascii="Times New Roman" w:hAnsi="Times New Roman" w:cs="Times New Roman"/>
                        </w:rPr>
                        <w:t>NOAH properties</w:t>
                      </w:r>
                      <w:r w:rsidR="00CF41C9">
                        <w:rPr>
                          <w:rFonts w:ascii="Times New Roman" w:hAnsi="Times New Roman" w:cs="Times New Roman"/>
                        </w:rPr>
                        <w:t xml:space="preserve"> are</w:t>
                      </w:r>
                      <w:r w:rsidR="00ED23C3">
                        <w:rPr>
                          <w:rFonts w:ascii="Times New Roman" w:hAnsi="Times New Roman" w:cs="Times New Roman"/>
                        </w:rPr>
                        <w:t xml:space="preserve"> affordable to a 1 person household earning </w:t>
                      </w:r>
                      <w:r w:rsidR="0072740C" w:rsidRPr="009F5A2B">
                        <w:rPr>
                          <w:rFonts w:ascii="Times New Roman" w:hAnsi="Times New Roman" w:cs="Times New Roman"/>
                          <w:b/>
                        </w:rPr>
                        <w:t>80% AMI ($48,400)</w:t>
                      </w:r>
                    </w:p>
                    <w:p w14:paraId="695AF1F2" w14:textId="16BC8E55" w:rsidR="0072740C" w:rsidRPr="009F5A2B" w:rsidRDefault="00CF41C9" w:rsidP="009830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3E94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1A7B7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1D3E94">
                        <w:rPr>
                          <w:rFonts w:ascii="Times New Roman" w:hAnsi="Times New Roman" w:cs="Times New Roman"/>
                          <w:b/>
                        </w:rPr>
                        <w:t xml:space="preserve"> percent</w:t>
                      </w:r>
                      <w:r w:rsidR="009433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85781">
                        <w:rPr>
                          <w:rFonts w:ascii="Times New Roman" w:hAnsi="Times New Roman" w:cs="Times New Roman"/>
                        </w:rPr>
                        <w:t xml:space="preserve">of NOAH properties are affordable to a 1 person household earning </w:t>
                      </w:r>
                      <w:r w:rsidR="00EB0283" w:rsidRPr="009F5A2B">
                        <w:rPr>
                          <w:rFonts w:ascii="Times New Roman" w:hAnsi="Times New Roman" w:cs="Times New Roman"/>
                          <w:b/>
                        </w:rPr>
                        <w:t>60% AMI ($</w:t>
                      </w:r>
                      <w:r w:rsidR="00FB2449" w:rsidRPr="009F5A2B">
                        <w:rPr>
                          <w:rFonts w:ascii="Times New Roman" w:hAnsi="Times New Roman" w:cs="Times New Roman"/>
                          <w:b/>
                        </w:rPr>
                        <w:t>36,300)</w:t>
                      </w:r>
                    </w:p>
                    <w:p w14:paraId="552C0290" w14:textId="519B1F88" w:rsidR="00FB2449" w:rsidRPr="001D3E94" w:rsidRDefault="00D370FF" w:rsidP="009830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43</w:t>
                      </w:r>
                      <w:r w:rsidR="00FB2449" w:rsidRPr="001D3E94">
                        <w:rPr>
                          <w:rFonts w:ascii="Times New Roman" w:hAnsi="Times New Roman" w:cs="Times New Roman"/>
                          <w:b/>
                        </w:rPr>
                        <w:t xml:space="preserve"> percent</w:t>
                      </w:r>
                      <w:r w:rsidR="00FB2449">
                        <w:rPr>
                          <w:rFonts w:ascii="Times New Roman" w:hAnsi="Times New Roman" w:cs="Times New Roman"/>
                        </w:rPr>
                        <w:t xml:space="preserve"> of NOAH </w:t>
                      </w:r>
                      <w:r w:rsidR="00FA3144">
                        <w:rPr>
                          <w:rFonts w:ascii="Times New Roman" w:hAnsi="Times New Roman" w:cs="Times New Roman"/>
                        </w:rPr>
                        <w:t xml:space="preserve">properties are affordable to a 2 person household earning </w:t>
                      </w:r>
                      <w:r w:rsidR="00DC3F31" w:rsidRPr="001D3E94">
                        <w:rPr>
                          <w:rFonts w:ascii="Times New Roman" w:hAnsi="Times New Roman" w:cs="Times New Roman"/>
                          <w:b/>
                        </w:rPr>
                        <w:t>50% AMI (</w:t>
                      </w:r>
                      <w:r w:rsidR="00965D9A" w:rsidRPr="001D3E94">
                        <w:rPr>
                          <w:rFonts w:ascii="Times New Roman" w:hAnsi="Times New Roman" w:cs="Times New Roman"/>
                          <w:b/>
                        </w:rPr>
                        <w:t>34,600)</w:t>
                      </w:r>
                    </w:p>
                    <w:p w14:paraId="6FD9215D" w14:textId="6ABD62FE" w:rsidR="00965D9A" w:rsidRPr="001D3E94" w:rsidRDefault="003672A7" w:rsidP="009830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72A7">
                        <w:rPr>
                          <w:rFonts w:ascii="Times New Roman" w:hAnsi="Times New Roman" w:cs="Times New Roman"/>
                          <w:b/>
                        </w:rPr>
                        <w:t>25</w:t>
                      </w:r>
                      <w:r w:rsidR="00965D9A" w:rsidRPr="003672A7">
                        <w:rPr>
                          <w:rFonts w:ascii="Times New Roman" w:hAnsi="Times New Roman" w:cs="Times New Roman"/>
                          <w:b/>
                        </w:rPr>
                        <w:t xml:space="preserve"> percent</w:t>
                      </w:r>
                      <w:r w:rsidR="00965D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F6C43">
                        <w:rPr>
                          <w:rFonts w:ascii="Times New Roman" w:hAnsi="Times New Roman" w:cs="Times New Roman"/>
                        </w:rPr>
                        <w:t xml:space="preserve">of NOAH properties are affordable to 3 person household earning </w:t>
                      </w:r>
                      <w:r w:rsidR="00DF6C43" w:rsidRPr="001D3E94">
                        <w:rPr>
                          <w:rFonts w:ascii="Times New Roman" w:hAnsi="Times New Roman" w:cs="Times New Roman"/>
                          <w:b/>
                        </w:rPr>
                        <w:t>40% AMI ($31,120)</w:t>
                      </w:r>
                    </w:p>
                    <w:p w14:paraId="1625A073" w14:textId="12580F86" w:rsidR="00B530F7" w:rsidRDefault="00FF62D9" w:rsidP="009830A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More than 200 NOAH </w:t>
                      </w:r>
                      <w:r w:rsidR="00757FD9">
                        <w:rPr>
                          <w:rFonts w:ascii="Times New Roman" w:hAnsi="Times New Roman" w:cs="Times New Roman"/>
                        </w:rPr>
                        <w:t>units</w:t>
                      </w:r>
                      <w:r w:rsidR="0073778F">
                        <w:rPr>
                          <w:rFonts w:ascii="Times New Roman" w:hAnsi="Times New Roman" w:cs="Times New Roman"/>
                        </w:rPr>
                        <w:t xml:space="preserve"> have been lost since 2005.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7C53">
        <w:rPr>
          <w:rFonts w:ascii="Times New Roman" w:hAnsi="Times New Roman" w:cs="Times New Roman"/>
          <w:b/>
          <w:sz w:val="28"/>
          <w:szCs w:val="28"/>
        </w:rPr>
        <w:tab/>
      </w:r>
      <w:r w:rsidR="00DA7C53">
        <w:rPr>
          <w:rFonts w:ascii="Times New Roman" w:hAnsi="Times New Roman" w:cs="Times New Roman"/>
          <w:b/>
          <w:u w:val="single"/>
        </w:rPr>
        <w:t>Overview/Issue</w:t>
      </w:r>
      <w:r w:rsidR="009E4065">
        <w:rPr>
          <w:rStyle w:val="FootnoteReference"/>
          <w:rFonts w:ascii="Times New Roman" w:hAnsi="Times New Roman" w:cs="Times New Roman"/>
          <w:b/>
          <w:u w:val="single"/>
        </w:rPr>
        <w:footnoteReference w:id="1"/>
      </w:r>
      <w:r w:rsidR="00DA7C53">
        <w:rPr>
          <w:rFonts w:ascii="Times New Roman" w:hAnsi="Times New Roman" w:cs="Times New Roman"/>
          <w:b/>
        </w:rPr>
        <w:t xml:space="preserve"> – </w:t>
      </w:r>
    </w:p>
    <w:p w14:paraId="2F83958C" w14:textId="1533A9E5" w:rsidR="00DA7C53" w:rsidRPr="000E34DA" w:rsidRDefault="001D1199" w:rsidP="00DA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Naturally Occurring Affordable Housing (NOAH) are </w:t>
      </w:r>
      <w:r w:rsidR="003A6A8C">
        <w:rPr>
          <w:rFonts w:ascii="Times New Roman" w:hAnsi="Times New Roman" w:cs="Times New Roman"/>
        </w:rPr>
        <w:t>rental properties with no federal subsidy attached.</w:t>
      </w:r>
    </w:p>
    <w:p w14:paraId="660CEE21" w14:textId="0EF7D612" w:rsidR="000E34DA" w:rsidRPr="000E34DA" w:rsidRDefault="003A6A8C" w:rsidP="00DA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units are </w:t>
      </w:r>
      <w:r w:rsidR="008A479B">
        <w:rPr>
          <w:rFonts w:ascii="Times New Roman" w:hAnsi="Times New Roman" w:cs="Times New Roman"/>
        </w:rPr>
        <w:t>affordable to households earning 80% AMI and below</w:t>
      </w:r>
      <w:r w:rsidR="001832DA">
        <w:rPr>
          <w:rFonts w:ascii="Times New Roman" w:hAnsi="Times New Roman" w:cs="Times New Roman"/>
        </w:rPr>
        <w:t xml:space="preserve"> ($62,200 for a family of 3).</w:t>
      </w:r>
    </w:p>
    <w:p w14:paraId="191852C4" w14:textId="0E172182" w:rsidR="000E34DA" w:rsidRPr="000E34DA" w:rsidRDefault="00F75DF7" w:rsidP="00DA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NOAH is a segment of the housing market that needs to be preserved.</w:t>
      </w:r>
    </w:p>
    <w:p w14:paraId="552BD675" w14:textId="54BB5455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Key Facts</w:t>
      </w:r>
      <w:r w:rsidR="0073778F">
        <w:rPr>
          <w:rStyle w:val="FootnoteReference"/>
          <w:rFonts w:ascii="Times New Roman" w:hAnsi="Times New Roman" w:cs="Times New Roman"/>
          <w:b/>
          <w:u w:val="single"/>
        </w:rPr>
        <w:footnoteReference w:id="2"/>
      </w:r>
      <w:r>
        <w:rPr>
          <w:rFonts w:ascii="Times New Roman" w:hAnsi="Times New Roman" w:cs="Times New Roman"/>
          <w:b/>
          <w:u w:val="single"/>
        </w:rPr>
        <w:t xml:space="preserve"> – </w:t>
      </w:r>
    </w:p>
    <w:p w14:paraId="0DCF3B9F" w14:textId="3378AC77" w:rsidR="000E34DA" w:rsidRPr="00FB2449" w:rsidRDefault="00E82969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Richmond Region </w:t>
      </w:r>
      <w:r w:rsidR="000A47EA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  <w:b/>
        </w:rPr>
        <w:t>52</w:t>
      </w:r>
      <w:r w:rsidR="00A9358A">
        <w:rPr>
          <w:rFonts w:ascii="Times New Roman" w:hAnsi="Times New Roman" w:cs="Times New Roman"/>
          <w:b/>
        </w:rPr>
        <w:t>4</w:t>
      </w:r>
      <w:r w:rsidR="00C70C97" w:rsidRPr="00FB2449">
        <w:rPr>
          <w:rFonts w:ascii="Times New Roman" w:hAnsi="Times New Roman" w:cs="Times New Roman"/>
          <w:b/>
        </w:rPr>
        <w:t xml:space="preserve"> NOAH properties</w:t>
      </w:r>
      <w:r w:rsidR="00C70C97">
        <w:rPr>
          <w:rFonts w:ascii="Times New Roman" w:hAnsi="Times New Roman" w:cs="Times New Roman"/>
        </w:rPr>
        <w:t xml:space="preserve">, totaling </w:t>
      </w:r>
      <w:r w:rsidR="00A9358A">
        <w:rPr>
          <w:rFonts w:ascii="Times New Roman" w:hAnsi="Times New Roman" w:cs="Times New Roman"/>
          <w:b/>
        </w:rPr>
        <w:t>73,775</w:t>
      </w:r>
      <w:r w:rsidR="00C70C97" w:rsidRPr="00FB2449">
        <w:rPr>
          <w:rFonts w:ascii="Times New Roman" w:hAnsi="Times New Roman" w:cs="Times New Roman"/>
          <w:b/>
        </w:rPr>
        <w:t xml:space="preserve"> units.</w:t>
      </w:r>
    </w:p>
    <w:p w14:paraId="622EF290" w14:textId="65590F03" w:rsidR="000E34DA" w:rsidRPr="00FB2449" w:rsidRDefault="00F040EA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a</w:t>
      </w:r>
      <w:bookmarkStart w:id="0" w:name="_GoBack"/>
      <w:bookmarkEnd w:id="0"/>
      <w:r>
        <w:rPr>
          <w:rFonts w:ascii="Times New Roman" w:hAnsi="Times New Roman" w:cs="Times New Roman"/>
        </w:rPr>
        <w:t>verage</w:t>
      </w:r>
      <w:r w:rsidR="00FD0D4D">
        <w:rPr>
          <w:rFonts w:ascii="Times New Roman" w:hAnsi="Times New Roman" w:cs="Times New Roman"/>
        </w:rPr>
        <w:t xml:space="preserve"> NOAH property is more than </w:t>
      </w:r>
      <w:r w:rsidR="00FD0D4D" w:rsidRPr="00FB2449">
        <w:rPr>
          <w:rFonts w:ascii="Times New Roman" w:hAnsi="Times New Roman" w:cs="Times New Roman"/>
          <w:b/>
        </w:rPr>
        <w:t>3</w:t>
      </w:r>
      <w:r w:rsidR="00AE4863">
        <w:rPr>
          <w:rFonts w:ascii="Times New Roman" w:hAnsi="Times New Roman" w:cs="Times New Roman"/>
          <w:b/>
        </w:rPr>
        <w:t>8</w:t>
      </w:r>
      <w:r w:rsidR="00FD0D4D" w:rsidRPr="00FB2449">
        <w:rPr>
          <w:rFonts w:ascii="Times New Roman" w:hAnsi="Times New Roman" w:cs="Times New Roman"/>
          <w:b/>
        </w:rPr>
        <w:t xml:space="preserve"> years old.</w:t>
      </w:r>
    </w:p>
    <w:p w14:paraId="3E1C7A2B" w14:textId="75CF0577" w:rsidR="000E34DA" w:rsidRPr="00CE1BF9" w:rsidRDefault="00BF4964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CE1BF9">
        <w:rPr>
          <w:rFonts w:ascii="Times New Roman" w:hAnsi="Times New Roman" w:cs="Times New Roman"/>
          <w:b/>
        </w:rPr>
        <w:t>10 percent</w:t>
      </w:r>
      <w:r w:rsidRPr="00CE1BF9">
        <w:rPr>
          <w:rFonts w:ascii="Times New Roman" w:hAnsi="Times New Roman" w:cs="Times New Roman"/>
        </w:rPr>
        <w:t xml:space="preserve"> of </w:t>
      </w:r>
      <w:r w:rsidR="00F84F08" w:rsidRPr="00CE1BF9">
        <w:rPr>
          <w:rFonts w:ascii="Times New Roman" w:hAnsi="Times New Roman" w:cs="Times New Roman"/>
        </w:rPr>
        <w:t xml:space="preserve">NOAH </w:t>
      </w:r>
      <w:r w:rsidR="00711E5E" w:rsidRPr="00CE1BF9">
        <w:rPr>
          <w:rFonts w:ascii="Times New Roman" w:hAnsi="Times New Roman" w:cs="Times New Roman"/>
        </w:rPr>
        <w:t>properties</w:t>
      </w:r>
      <w:r w:rsidRPr="00CE1BF9">
        <w:rPr>
          <w:rFonts w:ascii="Times New Roman" w:hAnsi="Times New Roman" w:cs="Times New Roman"/>
        </w:rPr>
        <w:t xml:space="preserve"> are</w:t>
      </w:r>
      <w:r w:rsidR="001A21AA" w:rsidRPr="00CE1BF9">
        <w:rPr>
          <w:rFonts w:ascii="Times New Roman" w:hAnsi="Times New Roman" w:cs="Times New Roman"/>
        </w:rPr>
        <w:t xml:space="preserve"> affordable to households earning 30% </w:t>
      </w:r>
      <w:r w:rsidR="00F84F08" w:rsidRPr="00CE1BF9">
        <w:rPr>
          <w:rFonts w:ascii="Times New Roman" w:hAnsi="Times New Roman" w:cs="Times New Roman"/>
        </w:rPr>
        <w:t xml:space="preserve">AMI </w:t>
      </w:r>
      <w:r w:rsidR="008B40EB" w:rsidRPr="00CE1BF9">
        <w:rPr>
          <w:rFonts w:ascii="Times New Roman" w:hAnsi="Times New Roman" w:cs="Times New Roman"/>
        </w:rPr>
        <w:t>($23,350)</w:t>
      </w:r>
      <w:r w:rsidR="00F84F08" w:rsidRPr="00CE1BF9">
        <w:rPr>
          <w:rFonts w:ascii="Times New Roman" w:hAnsi="Times New Roman" w:cs="Times New Roman"/>
        </w:rPr>
        <w:t xml:space="preserve"> and below in </w:t>
      </w:r>
      <w:r w:rsidR="00CE1BF9" w:rsidRPr="00CE1BF9">
        <w:rPr>
          <w:rFonts w:ascii="Times New Roman" w:hAnsi="Times New Roman" w:cs="Times New Roman"/>
        </w:rPr>
        <w:t xml:space="preserve">the region, </w:t>
      </w:r>
      <w:r w:rsidR="00CE1BF9" w:rsidRPr="00CE1BF9">
        <w:rPr>
          <w:rFonts w:ascii="Times New Roman" w:hAnsi="Times New Roman" w:cs="Times New Roman"/>
          <w:b/>
        </w:rPr>
        <w:t>all within the city</w:t>
      </w:r>
      <w:r w:rsidR="00F84F08" w:rsidRPr="00CE1BF9">
        <w:rPr>
          <w:rFonts w:ascii="Times New Roman" w:hAnsi="Times New Roman" w:cs="Times New Roman"/>
          <w:b/>
        </w:rPr>
        <w:t>.</w:t>
      </w:r>
    </w:p>
    <w:p w14:paraId="6587A720" w14:textId="3152784F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Policy Recommendations – </w:t>
      </w:r>
    </w:p>
    <w:p w14:paraId="202358DC" w14:textId="664D9E6F" w:rsidR="000E34DA" w:rsidRPr="000E34DA" w:rsidRDefault="00480994" w:rsidP="000E3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Establish a NOAH preservation program </w:t>
      </w:r>
      <w:r w:rsidR="00A44024">
        <w:rPr>
          <w:rFonts w:ascii="Times New Roman" w:hAnsi="Times New Roman" w:cs="Times New Roman"/>
        </w:rPr>
        <w:t xml:space="preserve">to </w:t>
      </w:r>
      <w:r w:rsidR="00B16555">
        <w:rPr>
          <w:rFonts w:ascii="Times New Roman" w:hAnsi="Times New Roman" w:cs="Times New Roman"/>
        </w:rPr>
        <w:t>encourage</w:t>
      </w:r>
      <w:r w:rsidR="00A44024">
        <w:rPr>
          <w:rFonts w:ascii="Times New Roman" w:hAnsi="Times New Roman" w:cs="Times New Roman"/>
        </w:rPr>
        <w:t xml:space="preserve"> </w:t>
      </w:r>
      <w:r w:rsidR="00A13108">
        <w:rPr>
          <w:rFonts w:ascii="Times New Roman" w:hAnsi="Times New Roman" w:cs="Times New Roman"/>
        </w:rPr>
        <w:t xml:space="preserve">owners to preserve </w:t>
      </w:r>
      <w:r w:rsidR="00A15458">
        <w:rPr>
          <w:rFonts w:ascii="Times New Roman" w:hAnsi="Times New Roman" w:cs="Times New Roman"/>
        </w:rPr>
        <w:t>the quality and affordability of their units</w:t>
      </w:r>
      <w:r w:rsidR="00B16555">
        <w:rPr>
          <w:rFonts w:ascii="Times New Roman" w:hAnsi="Times New Roman" w:cs="Times New Roman"/>
        </w:rPr>
        <w:t>, employing both incentives</w:t>
      </w:r>
      <w:r w:rsidR="007E6ED1">
        <w:rPr>
          <w:rFonts w:ascii="Times New Roman" w:hAnsi="Times New Roman" w:cs="Times New Roman"/>
        </w:rPr>
        <w:t xml:space="preserve"> (performance grants, tax rebates)</w:t>
      </w:r>
      <w:r w:rsidR="00B16555">
        <w:rPr>
          <w:rFonts w:ascii="Times New Roman" w:hAnsi="Times New Roman" w:cs="Times New Roman"/>
        </w:rPr>
        <w:t xml:space="preserve"> and penalties</w:t>
      </w:r>
      <w:r w:rsidR="007E6ED1">
        <w:rPr>
          <w:rFonts w:ascii="Times New Roman" w:hAnsi="Times New Roman" w:cs="Times New Roman"/>
        </w:rPr>
        <w:t xml:space="preserve"> (</w:t>
      </w:r>
      <w:r w:rsidR="00602DEA">
        <w:rPr>
          <w:rFonts w:ascii="Times New Roman" w:hAnsi="Times New Roman" w:cs="Times New Roman"/>
        </w:rPr>
        <w:t>code enforcement</w:t>
      </w:r>
      <w:r w:rsidR="00C63712">
        <w:rPr>
          <w:rFonts w:ascii="Times New Roman" w:hAnsi="Times New Roman" w:cs="Times New Roman"/>
        </w:rPr>
        <w:t>, fines).</w:t>
      </w:r>
    </w:p>
    <w:p w14:paraId="0714A86C" w14:textId="560A6276" w:rsidR="000E34DA" w:rsidRPr="000E34DA" w:rsidRDefault="00C6133B" w:rsidP="000E3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Create a system to monitor and track NOAH.</w:t>
      </w:r>
    </w:p>
    <w:p w14:paraId="3E8DE910" w14:textId="16D28F55" w:rsidR="000E34DA" w:rsidRPr="000E34DA" w:rsidRDefault="00670CE3" w:rsidP="000E3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Community development organizations should explore acquisition of NOAH </w:t>
      </w:r>
      <w:r w:rsidR="00DE6A2C">
        <w:rPr>
          <w:rFonts w:ascii="Times New Roman" w:hAnsi="Times New Roman" w:cs="Times New Roman"/>
        </w:rPr>
        <w:t>through special loan and equity funds.</w:t>
      </w:r>
    </w:p>
    <w:p w14:paraId="6532DCA2" w14:textId="17533A18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Implications – </w:t>
      </w:r>
    </w:p>
    <w:p w14:paraId="6B471A2D" w14:textId="682FA3EE" w:rsidR="000E34DA" w:rsidRPr="000E34DA" w:rsidRDefault="00261C04" w:rsidP="000E34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NOAH owners face market pressures to add improvements</w:t>
      </w:r>
      <w:r w:rsidR="00003FFA">
        <w:rPr>
          <w:rFonts w:ascii="Times New Roman" w:hAnsi="Times New Roman" w:cs="Times New Roman"/>
        </w:rPr>
        <w:t xml:space="preserve"> and increase rents or to defer maintenance and preserve affordability. </w:t>
      </w:r>
    </w:p>
    <w:p w14:paraId="21C41CB2" w14:textId="228A9CA2" w:rsidR="000E34DA" w:rsidRPr="009E4065" w:rsidRDefault="00003FFA" w:rsidP="000E34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NOAH owners may prioritize cash flow over housing quality</w:t>
      </w:r>
      <w:r w:rsidR="009E4065">
        <w:rPr>
          <w:rFonts w:ascii="Times New Roman" w:hAnsi="Times New Roman" w:cs="Times New Roman"/>
        </w:rPr>
        <w:t>.</w:t>
      </w:r>
    </w:p>
    <w:p w14:paraId="3AA7A55B" w14:textId="0F95AB43" w:rsidR="009E4065" w:rsidRPr="00A71259" w:rsidRDefault="009E4065" w:rsidP="000E34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Preserving NOAH can help owners ensure their housing is maintained in good condition, and that the monthly cost of housing is not burdensome. </w:t>
      </w:r>
    </w:p>
    <w:p w14:paraId="3B0AF01A" w14:textId="4E302F0F" w:rsidR="00A71259" w:rsidRDefault="00905FA8" w:rsidP="00A7125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BDF4D90" wp14:editId="536335DA">
            <wp:simplePos x="0" y="0"/>
            <wp:positionH relativeFrom="column">
              <wp:posOffset>85725</wp:posOffset>
            </wp:positionH>
            <wp:positionV relativeFrom="paragraph">
              <wp:posOffset>-752475</wp:posOffset>
            </wp:positionV>
            <wp:extent cx="6610350" cy="3603625"/>
            <wp:effectExtent l="0" t="0" r="0" b="15875"/>
            <wp:wrapNone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9BFA7DA-8D7F-4A3B-9C51-CCDE99748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FootnoteReference"/>
          <w:noProof/>
        </w:rPr>
        <w:footnoteReference w:id="3"/>
      </w:r>
    </w:p>
    <w:p w14:paraId="53C1A2CB" w14:textId="1570B8A6" w:rsidR="00A71259" w:rsidRPr="00A71259" w:rsidRDefault="00A71259" w:rsidP="00A71259">
      <w:pPr>
        <w:rPr>
          <w:rFonts w:ascii="Times New Roman" w:hAnsi="Times New Roman" w:cs="Times New Roman"/>
        </w:rPr>
      </w:pPr>
    </w:p>
    <w:p w14:paraId="20687FA4" w14:textId="63F5670E" w:rsidR="00A71259" w:rsidRPr="00A71259" w:rsidRDefault="00A71259" w:rsidP="00A71259">
      <w:pPr>
        <w:rPr>
          <w:rFonts w:ascii="Times New Roman" w:hAnsi="Times New Roman" w:cs="Times New Roman"/>
        </w:rPr>
      </w:pPr>
    </w:p>
    <w:p w14:paraId="587F71EE" w14:textId="27EF740E" w:rsidR="00A71259" w:rsidRDefault="00A71259" w:rsidP="00A71259">
      <w:pPr>
        <w:tabs>
          <w:tab w:val="left" w:pos="1688"/>
        </w:tabs>
        <w:rPr>
          <w:noProof/>
        </w:rPr>
      </w:pPr>
      <w:r>
        <w:rPr>
          <w:noProof/>
        </w:rPr>
        <w:tab/>
      </w:r>
    </w:p>
    <w:p w14:paraId="1270B5C4" w14:textId="2A83980A" w:rsidR="00A71259" w:rsidRDefault="00A71259" w:rsidP="00A71259">
      <w:pPr>
        <w:rPr>
          <w:rFonts w:ascii="Times New Roman" w:hAnsi="Times New Roman" w:cs="Times New Roman"/>
        </w:rPr>
      </w:pPr>
    </w:p>
    <w:p w14:paraId="156C7EAB" w14:textId="7E442C96" w:rsidR="007350E9" w:rsidRDefault="007350E9" w:rsidP="00A71259">
      <w:pPr>
        <w:rPr>
          <w:rFonts w:ascii="Times New Roman" w:hAnsi="Times New Roman" w:cs="Times New Roman"/>
        </w:rPr>
      </w:pPr>
    </w:p>
    <w:p w14:paraId="186F8379" w14:textId="09137654" w:rsidR="007350E9" w:rsidRDefault="007350E9" w:rsidP="00A71259">
      <w:pPr>
        <w:rPr>
          <w:rFonts w:ascii="Times New Roman" w:hAnsi="Times New Roman" w:cs="Times New Roman"/>
        </w:rPr>
      </w:pPr>
    </w:p>
    <w:p w14:paraId="4AAF1EED" w14:textId="3B423C98" w:rsidR="007350E9" w:rsidRDefault="007350E9" w:rsidP="00A71259">
      <w:pPr>
        <w:rPr>
          <w:rFonts w:ascii="Times New Roman" w:hAnsi="Times New Roman" w:cs="Times New Roman"/>
        </w:rPr>
      </w:pPr>
    </w:p>
    <w:p w14:paraId="771B6C88" w14:textId="721F8B06" w:rsidR="007350E9" w:rsidRDefault="007350E9" w:rsidP="00A71259">
      <w:pPr>
        <w:rPr>
          <w:rFonts w:ascii="Times New Roman" w:hAnsi="Times New Roman" w:cs="Times New Roman"/>
        </w:rPr>
      </w:pPr>
    </w:p>
    <w:p w14:paraId="3F255B7E" w14:textId="1733C36C" w:rsidR="007350E9" w:rsidRDefault="007350E9" w:rsidP="00A71259">
      <w:pPr>
        <w:rPr>
          <w:rFonts w:ascii="Times New Roman" w:hAnsi="Times New Roman" w:cs="Times New Roman"/>
        </w:rPr>
      </w:pPr>
    </w:p>
    <w:p w14:paraId="102DB358" w14:textId="77777777" w:rsidR="005B1777" w:rsidRDefault="007350E9" w:rsidP="00A71259">
      <w:pPr>
        <w:rPr>
          <w:noProof/>
        </w:rPr>
      </w:pPr>
      <w:r>
        <w:rPr>
          <w:rStyle w:val="FootnoteReference"/>
          <w:noProof/>
        </w:rPr>
        <w:footnoteReference w:id="4"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015884E" w14:textId="35D31D31" w:rsidR="005B1777" w:rsidRDefault="00BA58BB" w:rsidP="00A71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F3EDD8" wp14:editId="31191041">
            <wp:simplePos x="0" y="0"/>
            <wp:positionH relativeFrom="column">
              <wp:posOffset>123825</wp:posOffset>
            </wp:positionH>
            <wp:positionV relativeFrom="page">
              <wp:posOffset>3981450</wp:posOffset>
            </wp:positionV>
            <wp:extent cx="6543675" cy="3981450"/>
            <wp:effectExtent l="0" t="0" r="9525" b="0"/>
            <wp:wrapNone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7394005-3377-4712-BE25-9495793D0D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76765" w14:textId="77777777" w:rsidR="005B1777" w:rsidRDefault="005B1777" w:rsidP="00A71259">
      <w:pPr>
        <w:rPr>
          <w:noProof/>
        </w:rPr>
      </w:pPr>
    </w:p>
    <w:p w14:paraId="7EEB3BAD" w14:textId="77777777" w:rsidR="005B1777" w:rsidRDefault="005B1777" w:rsidP="00A71259">
      <w:pPr>
        <w:rPr>
          <w:noProof/>
        </w:rPr>
      </w:pPr>
    </w:p>
    <w:p w14:paraId="1242D745" w14:textId="77777777" w:rsidR="005B1777" w:rsidRDefault="005B1777" w:rsidP="00A71259">
      <w:pPr>
        <w:rPr>
          <w:noProof/>
        </w:rPr>
      </w:pPr>
    </w:p>
    <w:p w14:paraId="78799CE9" w14:textId="77777777" w:rsidR="005B1777" w:rsidRDefault="005B1777" w:rsidP="00A71259">
      <w:pPr>
        <w:rPr>
          <w:noProof/>
        </w:rPr>
      </w:pPr>
    </w:p>
    <w:p w14:paraId="5D04287A" w14:textId="77777777" w:rsidR="005B1777" w:rsidRDefault="005B1777" w:rsidP="00A71259">
      <w:pPr>
        <w:rPr>
          <w:noProof/>
        </w:rPr>
      </w:pPr>
    </w:p>
    <w:p w14:paraId="0639B892" w14:textId="77777777" w:rsidR="005B1777" w:rsidRDefault="005B1777" w:rsidP="00A71259">
      <w:pPr>
        <w:rPr>
          <w:noProof/>
        </w:rPr>
      </w:pPr>
    </w:p>
    <w:p w14:paraId="60C09666" w14:textId="77777777" w:rsidR="005B1777" w:rsidRDefault="005B1777" w:rsidP="00A71259">
      <w:pPr>
        <w:rPr>
          <w:noProof/>
        </w:rPr>
      </w:pPr>
    </w:p>
    <w:p w14:paraId="350A98F6" w14:textId="77777777" w:rsidR="005B1777" w:rsidRDefault="005B1777" w:rsidP="00A71259">
      <w:pPr>
        <w:rPr>
          <w:noProof/>
        </w:rPr>
      </w:pPr>
    </w:p>
    <w:p w14:paraId="3DE5C9C5" w14:textId="77777777" w:rsidR="005B1777" w:rsidRDefault="005B1777" w:rsidP="00A71259">
      <w:pPr>
        <w:rPr>
          <w:noProof/>
        </w:rPr>
      </w:pPr>
    </w:p>
    <w:p w14:paraId="78C9C2B1" w14:textId="77777777" w:rsidR="005B1777" w:rsidRDefault="005B1777" w:rsidP="00A71259">
      <w:pPr>
        <w:rPr>
          <w:noProof/>
        </w:rPr>
      </w:pPr>
    </w:p>
    <w:p w14:paraId="5F08E65A" w14:textId="77777777" w:rsidR="005B1777" w:rsidRDefault="005B1777" w:rsidP="00A71259">
      <w:pPr>
        <w:rPr>
          <w:noProof/>
        </w:rPr>
      </w:pPr>
    </w:p>
    <w:p w14:paraId="2601F04A" w14:textId="77777777" w:rsidR="005B1777" w:rsidRDefault="005B1777" w:rsidP="00A71259">
      <w:pPr>
        <w:rPr>
          <w:noProof/>
        </w:rPr>
      </w:pPr>
    </w:p>
    <w:p w14:paraId="37DCC720" w14:textId="2986DCD8" w:rsidR="007350E9" w:rsidRPr="005B1777" w:rsidRDefault="005B1777" w:rsidP="00A71259">
      <w:pPr>
        <w:rPr>
          <w:noProof/>
        </w:rPr>
      </w:pPr>
      <w:r>
        <w:rPr>
          <w:rStyle w:val="FootnoteReference"/>
          <w:noProof/>
        </w:rPr>
        <w:footnoteReference w:id="5"/>
      </w:r>
    </w:p>
    <w:sectPr w:rsidR="007350E9" w:rsidRPr="005B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CA73" w14:textId="77777777" w:rsidR="00B9540D" w:rsidRDefault="00B9540D" w:rsidP="009E4065">
      <w:pPr>
        <w:spacing w:after="0" w:line="240" w:lineRule="auto"/>
      </w:pPr>
      <w:r>
        <w:separator/>
      </w:r>
    </w:p>
  </w:endnote>
  <w:endnote w:type="continuationSeparator" w:id="0">
    <w:p w14:paraId="1FC8A765" w14:textId="77777777" w:rsidR="00B9540D" w:rsidRDefault="00B9540D" w:rsidP="009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B94E" w14:textId="77777777" w:rsidR="00B9540D" w:rsidRDefault="00B9540D" w:rsidP="009E4065">
      <w:pPr>
        <w:spacing w:after="0" w:line="240" w:lineRule="auto"/>
      </w:pPr>
      <w:r>
        <w:separator/>
      </w:r>
    </w:p>
  </w:footnote>
  <w:footnote w:type="continuationSeparator" w:id="0">
    <w:p w14:paraId="002941D3" w14:textId="77777777" w:rsidR="00B9540D" w:rsidRDefault="00B9540D" w:rsidP="009E4065">
      <w:pPr>
        <w:spacing w:after="0" w:line="240" w:lineRule="auto"/>
      </w:pPr>
      <w:r>
        <w:continuationSeparator/>
      </w:r>
    </w:p>
  </w:footnote>
  <w:footnote w:id="1">
    <w:p w14:paraId="18B0B0A1" w14:textId="7705DC75" w:rsidR="009E4065" w:rsidRDefault="009E4065">
      <w:pPr>
        <w:pStyle w:val="FootnoteText"/>
      </w:pPr>
      <w:r>
        <w:rPr>
          <w:rStyle w:val="FootnoteReference"/>
        </w:rPr>
        <w:footnoteRef/>
      </w:r>
      <w:r>
        <w:t xml:space="preserve"> Costar Property Search</w:t>
      </w:r>
    </w:p>
  </w:footnote>
  <w:footnote w:id="2">
    <w:p w14:paraId="319F2BF4" w14:textId="5D754A1D" w:rsidR="0073778F" w:rsidRDefault="007377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58F7">
        <w:t xml:space="preserve">Costar Property Search. </w:t>
      </w:r>
    </w:p>
  </w:footnote>
  <w:footnote w:id="3">
    <w:p w14:paraId="552184D6" w14:textId="0C840155" w:rsidR="00905FA8" w:rsidRDefault="00905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3C5D">
        <w:t xml:space="preserve">Costar star ratings are </w:t>
      </w:r>
      <w:r w:rsidR="00C173A2">
        <w:t>based on</w:t>
      </w:r>
      <w:r w:rsidR="00B93C5D">
        <w:t xml:space="preserve"> building quality. 1 and 2 star properties are older </w:t>
      </w:r>
      <w:r w:rsidR="004315BF">
        <w:t>buildings with less amenities</w:t>
      </w:r>
      <w:r w:rsidR="00BC2342">
        <w:t xml:space="preserve"> and</w:t>
      </w:r>
      <w:r w:rsidR="00314C3F">
        <w:t xml:space="preserve"> few </w:t>
      </w:r>
      <w:r w:rsidR="00514B4B">
        <w:t>green certifications</w:t>
      </w:r>
      <w:r w:rsidR="00314C3F">
        <w:t xml:space="preserve">. Architectural design, exterior spaces, </w:t>
      </w:r>
      <w:r w:rsidR="00BB3696">
        <w:t>landscaping, and structural systems also contribute to ratings.</w:t>
      </w:r>
    </w:p>
  </w:footnote>
  <w:footnote w:id="4">
    <w:p w14:paraId="2C528F0D" w14:textId="77777777" w:rsidR="007350E9" w:rsidRDefault="007350E9" w:rsidP="007350E9">
      <w:pPr>
        <w:pStyle w:val="FootnoteText"/>
      </w:pPr>
      <w:r>
        <w:rPr>
          <w:rStyle w:val="FootnoteReference"/>
        </w:rPr>
        <w:footnoteRef/>
      </w:r>
      <w:r>
        <w:t xml:space="preserve"> 37 percent of the region’s NOAH is 1 and 2 star, while 42 percent is 3 star. </w:t>
      </w:r>
    </w:p>
  </w:footnote>
  <w:footnote w:id="5">
    <w:p w14:paraId="5275D5D0" w14:textId="05A590A7" w:rsidR="005B1777" w:rsidRDefault="005B1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83A11">
        <w:t xml:space="preserve">1 and 2 star properties are affordable to the lowest income households but are declining throughout the region.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0F5"/>
    <w:multiLevelType w:val="hybridMultilevel"/>
    <w:tmpl w:val="6C66F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C75F8E"/>
    <w:multiLevelType w:val="hybridMultilevel"/>
    <w:tmpl w:val="349C9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95469D"/>
    <w:multiLevelType w:val="hybridMultilevel"/>
    <w:tmpl w:val="4D288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74BAF"/>
    <w:multiLevelType w:val="hybridMultilevel"/>
    <w:tmpl w:val="743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9D5"/>
    <w:multiLevelType w:val="hybridMultilevel"/>
    <w:tmpl w:val="73505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D2328"/>
    <w:multiLevelType w:val="hybridMultilevel"/>
    <w:tmpl w:val="D4123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C4"/>
    <w:rsid w:val="00003FFA"/>
    <w:rsid w:val="00015CCF"/>
    <w:rsid w:val="00022AF1"/>
    <w:rsid w:val="00085781"/>
    <w:rsid w:val="000A47EA"/>
    <w:rsid w:val="000E34DA"/>
    <w:rsid w:val="00131F5E"/>
    <w:rsid w:val="001832DA"/>
    <w:rsid w:val="001A21AA"/>
    <w:rsid w:val="001A7B7F"/>
    <w:rsid w:val="001C068E"/>
    <w:rsid w:val="001D1199"/>
    <w:rsid w:val="001D3E94"/>
    <w:rsid w:val="00261C04"/>
    <w:rsid w:val="00283CE0"/>
    <w:rsid w:val="00290F03"/>
    <w:rsid w:val="00295150"/>
    <w:rsid w:val="00314C3F"/>
    <w:rsid w:val="003672A7"/>
    <w:rsid w:val="003A6A8C"/>
    <w:rsid w:val="003B75CC"/>
    <w:rsid w:val="00415D02"/>
    <w:rsid w:val="004315BF"/>
    <w:rsid w:val="00455981"/>
    <w:rsid w:val="00480994"/>
    <w:rsid w:val="004859B7"/>
    <w:rsid w:val="00494FBE"/>
    <w:rsid w:val="00514B4B"/>
    <w:rsid w:val="00572588"/>
    <w:rsid w:val="005758F7"/>
    <w:rsid w:val="00583A11"/>
    <w:rsid w:val="005B1777"/>
    <w:rsid w:val="005B5941"/>
    <w:rsid w:val="00602DEA"/>
    <w:rsid w:val="00670CE3"/>
    <w:rsid w:val="00697AE6"/>
    <w:rsid w:val="006A7C0E"/>
    <w:rsid w:val="00711E5E"/>
    <w:rsid w:val="0072740C"/>
    <w:rsid w:val="007350E9"/>
    <w:rsid w:val="0073778F"/>
    <w:rsid w:val="00751A05"/>
    <w:rsid w:val="00757FD9"/>
    <w:rsid w:val="007E6ED1"/>
    <w:rsid w:val="007F48CB"/>
    <w:rsid w:val="0084328F"/>
    <w:rsid w:val="008765E8"/>
    <w:rsid w:val="008A479B"/>
    <w:rsid w:val="008B40EB"/>
    <w:rsid w:val="008B65A3"/>
    <w:rsid w:val="008F3D2B"/>
    <w:rsid w:val="00905FA8"/>
    <w:rsid w:val="00911CDF"/>
    <w:rsid w:val="0092282F"/>
    <w:rsid w:val="00930C90"/>
    <w:rsid w:val="0094331A"/>
    <w:rsid w:val="0094703A"/>
    <w:rsid w:val="00965D9A"/>
    <w:rsid w:val="00966CC5"/>
    <w:rsid w:val="009830A7"/>
    <w:rsid w:val="00991AA0"/>
    <w:rsid w:val="009E4065"/>
    <w:rsid w:val="009F2A7D"/>
    <w:rsid w:val="009F5A2B"/>
    <w:rsid w:val="00A13108"/>
    <w:rsid w:val="00A15458"/>
    <w:rsid w:val="00A44024"/>
    <w:rsid w:val="00A71259"/>
    <w:rsid w:val="00A9358A"/>
    <w:rsid w:val="00A961F1"/>
    <w:rsid w:val="00AE4863"/>
    <w:rsid w:val="00B16555"/>
    <w:rsid w:val="00B50E95"/>
    <w:rsid w:val="00B530F7"/>
    <w:rsid w:val="00B93C5D"/>
    <w:rsid w:val="00B9540D"/>
    <w:rsid w:val="00BA58BB"/>
    <w:rsid w:val="00BB3696"/>
    <w:rsid w:val="00BC2342"/>
    <w:rsid w:val="00BF4964"/>
    <w:rsid w:val="00C02BC4"/>
    <w:rsid w:val="00C173A2"/>
    <w:rsid w:val="00C6133B"/>
    <w:rsid w:val="00C63712"/>
    <w:rsid w:val="00C70C97"/>
    <w:rsid w:val="00CE1BF9"/>
    <w:rsid w:val="00CF41C9"/>
    <w:rsid w:val="00D370FF"/>
    <w:rsid w:val="00D75880"/>
    <w:rsid w:val="00DA7C53"/>
    <w:rsid w:val="00DC3F31"/>
    <w:rsid w:val="00DE6A2C"/>
    <w:rsid w:val="00DF6C43"/>
    <w:rsid w:val="00E20972"/>
    <w:rsid w:val="00E6441E"/>
    <w:rsid w:val="00E82969"/>
    <w:rsid w:val="00EB0283"/>
    <w:rsid w:val="00EB7F03"/>
    <w:rsid w:val="00ED23C3"/>
    <w:rsid w:val="00F040EA"/>
    <w:rsid w:val="00F75DF7"/>
    <w:rsid w:val="00F84F08"/>
    <w:rsid w:val="00FA3144"/>
    <w:rsid w:val="00FB2449"/>
    <w:rsid w:val="00FD0D4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99E4"/>
  <w15:chartTrackingRefBased/>
  <w15:docId w15:val="{137A1A04-A8B6-4CD5-B54A-CD9D0B6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C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40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0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rarealtors.sharepoint.com/sites/PHADocs/Shared%20Documents/Housing%20Plan/PHA%20Database/NOAH/NOAH%20Lost%20Stoc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rarealtors.sharepoint.com/sites/PHADocs/Shared%20Documents/Housing%20Plan/PHA%20Database/NOAH/NOAH%20Lost%20Stoc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Net completions between 2005 and 2019 by star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6460603599335"/>
          <c:y val="0.12886715566422169"/>
          <c:w val="0.87234152321217728"/>
          <c:h val="0.71510951106661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'Lost Stock'!$A$3</c:f>
              <c:strCache>
                <c:ptCount val="1"/>
                <c:pt idx="0">
                  <c:v>1/2 star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'Lost Stock'!$B$1:$E$2</c:f>
              <c:strCache>
                <c:ptCount val="3"/>
                <c:pt idx="0">
                  <c:v>2005-2009</c:v>
                </c:pt>
                <c:pt idx="1">
                  <c:v>2010-2014</c:v>
                </c:pt>
                <c:pt idx="2">
                  <c:v>2015-2019</c:v>
                </c:pt>
              </c:strCache>
            </c:strRef>
          </c:cat>
          <c:val>
            <c:numRef>
              <c:f>'Lost Stock'!$B$3:$E$3</c:f>
              <c:numCache>
                <c:formatCode>General</c:formatCode>
                <c:ptCount val="4"/>
                <c:pt idx="0">
                  <c:v>-140</c:v>
                </c:pt>
                <c:pt idx="1">
                  <c:v>-119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9-45B5-981D-C1DA9CBF6DCC}"/>
            </c:ext>
          </c:extLst>
        </c:ser>
        <c:ser>
          <c:idx val="1"/>
          <c:order val="1"/>
          <c:tx>
            <c:strRef>
              <c:f>'Lost Stock'!$A$4</c:f>
              <c:strCache>
                <c:ptCount val="1"/>
                <c:pt idx="0">
                  <c:v>3 star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'Lost Stock'!$B$1:$E$2</c:f>
              <c:strCache>
                <c:ptCount val="3"/>
                <c:pt idx="0">
                  <c:v>2005-2009</c:v>
                </c:pt>
                <c:pt idx="1">
                  <c:v>2010-2014</c:v>
                </c:pt>
                <c:pt idx="2">
                  <c:v>2015-2019</c:v>
                </c:pt>
              </c:strCache>
            </c:strRef>
          </c:cat>
          <c:val>
            <c:numRef>
              <c:f>'Lost Stock'!$B$4:$E$4</c:f>
              <c:numCache>
                <c:formatCode>General</c:formatCode>
                <c:ptCount val="4"/>
                <c:pt idx="0" formatCode="#,##0">
                  <c:v>1111</c:v>
                </c:pt>
                <c:pt idx="1">
                  <c:v>667</c:v>
                </c:pt>
                <c:pt idx="2" formatCode="#,##0">
                  <c:v>1395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19-45B5-981D-C1DA9CBF6DCC}"/>
            </c:ext>
          </c:extLst>
        </c:ser>
        <c:ser>
          <c:idx val="2"/>
          <c:order val="2"/>
          <c:tx>
            <c:strRef>
              <c:f>'Lost Stock'!$A$5</c:f>
              <c:strCache>
                <c:ptCount val="1"/>
                <c:pt idx="0">
                  <c:v>4/5 star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'Lost Stock'!$B$1:$E$2</c:f>
              <c:strCache>
                <c:ptCount val="3"/>
                <c:pt idx="0">
                  <c:v>2005-2009</c:v>
                </c:pt>
                <c:pt idx="1">
                  <c:v>2010-2014</c:v>
                </c:pt>
                <c:pt idx="2">
                  <c:v>2015-2019</c:v>
                </c:pt>
              </c:strCache>
            </c:strRef>
          </c:cat>
          <c:val>
            <c:numRef>
              <c:f>'Lost Stock'!$B$5:$E$5</c:f>
              <c:numCache>
                <c:formatCode>#,##0</c:formatCode>
                <c:ptCount val="4"/>
                <c:pt idx="0">
                  <c:v>3089</c:v>
                </c:pt>
                <c:pt idx="1">
                  <c:v>3168</c:v>
                </c:pt>
                <c:pt idx="2">
                  <c:v>7078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19-45B5-981D-C1DA9CBF6D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34151864"/>
        <c:axId val="523878480"/>
      </c:barChart>
      <c:catAx>
        <c:axId val="534151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period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78480"/>
        <c:crosses val="autoZero"/>
        <c:auto val="1"/>
        <c:lblAlgn val="ctr"/>
        <c:lblOffset val="100"/>
        <c:noMultiLvlLbl val="0"/>
      </c:catAx>
      <c:valAx>
        <c:axId val="52387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net</a:t>
                </a:r>
                <a:r>
                  <a:rPr lang="en-US" b="1" baseline="0"/>
                  <a:t> units completed</a:t>
                </a:r>
                <a:endParaRPr lang="en-US" b="1"/>
              </a:p>
            </c:rich>
          </c:tx>
          <c:layout>
            <c:manualLayout>
              <c:xMode val="edge"/>
              <c:yMode val="edge"/>
              <c:x val="1.4241210502892745E-2"/>
              <c:y val="0.354221358027068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151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91334377595323"/>
          <c:y val="0.91890752042302792"/>
          <c:w val="0.5873855954921523"/>
          <c:h val="6.1532577376483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Richmond Region NOAH</a:t>
            </a:r>
            <a:r>
              <a:rPr lang="en-US" baseline="0"/>
              <a:t> stock by star in total number of units: 2000-19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'Stock by Star'!$A$2</c:f>
              <c:strCache>
                <c:ptCount val="1"/>
                <c:pt idx="0">
                  <c:v>1/2 star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'Stock by Star'!$B$1:$U$1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'Stock by Star'!$B$2:$U$2</c:f>
              <c:numCache>
                <c:formatCode>General</c:formatCode>
                <c:ptCount val="20"/>
                <c:pt idx="0">
                  <c:v>11</c:v>
                </c:pt>
                <c:pt idx="1">
                  <c:v>62</c:v>
                </c:pt>
                <c:pt idx="2">
                  <c:v>0</c:v>
                </c:pt>
                <c:pt idx="4">
                  <c:v>115</c:v>
                </c:pt>
                <c:pt idx="5">
                  <c:v>72</c:v>
                </c:pt>
                <c:pt idx="6" formatCode="#,##0">
                  <c:v>1042</c:v>
                </c:pt>
                <c:pt idx="7" formatCode="#,##0">
                  <c:v>4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38</c:v>
                </c:pt>
                <c:pt idx="12">
                  <c:v>2</c:v>
                </c:pt>
                <c:pt idx="13">
                  <c:v>69</c:v>
                </c:pt>
                <c:pt idx="14">
                  <c:v>18</c:v>
                </c:pt>
                <c:pt idx="15">
                  <c:v>0</c:v>
                </c:pt>
                <c:pt idx="16">
                  <c:v>42</c:v>
                </c:pt>
                <c:pt idx="17">
                  <c:v>506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B-4DE3-B1B4-F571B73E34AC}"/>
            </c:ext>
          </c:extLst>
        </c:ser>
        <c:ser>
          <c:idx val="1"/>
          <c:order val="1"/>
          <c:tx>
            <c:strRef>
              <c:f>'Stock by Star'!$A$3</c:f>
              <c:strCache>
                <c:ptCount val="1"/>
                <c:pt idx="0">
                  <c:v>3 star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'Stock by Star'!$B$1:$U$1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'Stock by Star'!$B$3:$U$3</c:f>
              <c:numCache>
                <c:formatCode>#,##0</c:formatCode>
                <c:ptCount val="20"/>
                <c:pt idx="0" formatCode="General">
                  <c:v>450</c:v>
                </c:pt>
                <c:pt idx="1">
                  <c:v>1141</c:v>
                </c:pt>
                <c:pt idx="2" formatCode="General">
                  <c:v>0</c:v>
                </c:pt>
                <c:pt idx="3" formatCode="General">
                  <c:v>695</c:v>
                </c:pt>
                <c:pt idx="4" formatCode="General">
                  <c:v>665</c:v>
                </c:pt>
                <c:pt idx="5" formatCode="General">
                  <c:v>806</c:v>
                </c:pt>
                <c:pt idx="6" formatCode="General">
                  <c:v>669</c:v>
                </c:pt>
                <c:pt idx="7">
                  <c:v>1524</c:v>
                </c:pt>
                <c:pt idx="8">
                  <c:v>1440</c:v>
                </c:pt>
                <c:pt idx="9" formatCode="General">
                  <c:v>631</c:v>
                </c:pt>
                <c:pt idx="10" formatCode="General">
                  <c:v>144</c:v>
                </c:pt>
                <c:pt idx="11" formatCode="General">
                  <c:v>147</c:v>
                </c:pt>
                <c:pt idx="12" formatCode="General">
                  <c:v>0</c:v>
                </c:pt>
                <c:pt idx="13" formatCode="General">
                  <c:v>135</c:v>
                </c:pt>
                <c:pt idx="14" formatCode="General">
                  <c:v>124</c:v>
                </c:pt>
                <c:pt idx="15">
                  <c:v>2772</c:v>
                </c:pt>
                <c:pt idx="16" formatCode="General">
                  <c:v>71</c:v>
                </c:pt>
                <c:pt idx="17" formatCode="General">
                  <c:v>592</c:v>
                </c:pt>
                <c:pt idx="18">
                  <c:v>1234</c:v>
                </c:pt>
                <c:pt idx="19" formatCode="General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3B-4DE3-B1B4-F571B73E34AC}"/>
            </c:ext>
          </c:extLst>
        </c:ser>
        <c:ser>
          <c:idx val="2"/>
          <c:order val="2"/>
          <c:tx>
            <c:strRef>
              <c:f>'Stock by Star'!$A$4</c:f>
              <c:strCache>
                <c:ptCount val="1"/>
                <c:pt idx="0">
                  <c:v>4/5 star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'Stock by Star'!$B$1:$U$1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'Stock by Star'!$B$4:$U$4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177</c:v>
                </c:pt>
                <c:pt idx="3">
                  <c:v>281</c:v>
                </c:pt>
                <c:pt idx="4" formatCode="#,##0">
                  <c:v>1342</c:v>
                </c:pt>
                <c:pt idx="5">
                  <c:v>576</c:v>
                </c:pt>
                <c:pt idx="6">
                  <c:v>300</c:v>
                </c:pt>
                <c:pt idx="7">
                  <c:v>517</c:v>
                </c:pt>
                <c:pt idx="8">
                  <c:v>243</c:v>
                </c:pt>
                <c:pt idx="9">
                  <c:v>827</c:v>
                </c:pt>
                <c:pt idx="10">
                  <c:v>24</c:v>
                </c:pt>
                <c:pt idx="11">
                  <c:v>396</c:v>
                </c:pt>
                <c:pt idx="12">
                  <c:v>991</c:v>
                </c:pt>
                <c:pt idx="13">
                  <c:v>700</c:v>
                </c:pt>
                <c:pt idx="14" formatCode="#,##0">
                  <c:v>2332</c:v>
                </c:pt>
                <c:pt idx="15" formatCode="#,##0">
                  <c:v>1486</c:v>
                </c:pt>
                <c:pt idx="16" formatCode="#,##0">
                  <c:v>1677</c:v>
                </c:pt>
                <c:pt idx="17" formatCode="#,##0">
                  <c:v>975</c:v>
                </c:pt>
                <c:pt idx="18" formatCode="#,##0">
                  <c:v>1634</c:v>
                </c:pt>
                <c:pt idx="19" formatCode="#,##0">
                  <c:v>1501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3B-4DE3-B1B4-F571B73E3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6029280"/>
        <c:axId val="766028624"/>
      </c:barChart>
      <c:catAx>
        <c:axId val="76602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028624"/>
        <c:crosses val="autoZero"/>
        <c:auto val="1"/>
        <c:lblAlgn val="ctr"/>
        <c:lblOffset val="100"/>
        <c:noMultiLvlLbl val="0"/>
      </c:catAx>
      <c:valAx>
        <c:axId val="76602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02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135E5B8A67A47833D9B70A0D24F56" ma:contentTypeVersion="12" ma:contentTypeDescription="Create a new document." ma:contentTypeScope="" ma:versionID="3d4b1500487792c4913ec8946c92cb66">
  <xsd:schema xmlns:xsd="http://www.w3.org/2001/XMLSchema" xmlns:xs="http://www.w3.org/2001/XMLSchema" xmlns:p="http://schemas.microsoft.com/office/2006/metadata/properties" xmlns:ns2="66730719-f0ee-4199-8f68-50303bea25b9" xmlns:ns3="b8a156e3-bc35-4af1-808a-28b1c9e943d4" targetNamespace="http://schemas.microsoft.com/office/2006/metadata/properties" ma:root="true" ma:fieldsID="9563a35a8eb87a9b5a7f09c6ee6ad3d2" ns2:_="" ns3:_="">
    <xsd:import namespace="66730719-f0ee-4199-8f68-50303bea25b9"/>
    <xsd:import namespace="b8a156e3-bc35-4af1-808a-28b1c9e9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0719-f0ee-4199-8f68-50303be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56e3-bc35-4af1-808a-28b1c9e94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6DEE-0E3A-4686-94E4-467A4D03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0719-f0ee-4199-8f68-50303bea25b9"/>
    <ds:schemaRef ds:uri="b8a156e3-bc35-4af1-808a-28b1c9e9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3C748-4492-4BAD-9F48-168B2377F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3011F-34EF-426E-9135-2D9F60E4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BAEF3-A033-40EA-BA01-D013A276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Burton</dc:creator>
  <cp:keywords/>
  <dc:description/>
  <cp:lastModifiedBy>Jovan Burton</cp:lastModifiedBy>
  <cp:revision>33</cp:revision>
  <dcterms:created xsi:type="dcterms:W3CDTF">2019-11-26T16:07:00Z</dcterms:created>
  <dcterms:modified xsi:type="dcterms:W3CDTF">2019-12-02T15:39:00Z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0x010100E24135E5B8A67A47833D9B70A0D24F56</vt:lpwstr>
  </property>
</Properties>
</file>